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4A" w:rsidRDefault="0086094A" w:rsidP="00D64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94A" w:rsidRDefault="0086094A" w:rsidP="003D3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94A" w:rsidRDefault="0086094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D88D9" wp14:editId="4F47A4E1">
                <wp:simplePos x="0" y="0"/>
                <wp:positionH relativeFrom="column">
                  <wp:posOffset>267419</wp:posOffset>
                </wp:positionH>
                <wp:positionV relativeFrom="paragraph">
                  <wp:posOffset>-267419</wp:posOffset>
                </wp:positionV>
                <wp:extent cx="6392173" cy="724619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2173" cy="724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094A" w:rsidRPr="003B7B3D" w:rsidRDefault="0086094A" w:rsidP="003B7B3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7B3D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Рассмотрение уголовного дела с участием присяжных заседателей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0D88D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1.05pt;margin-top:-21.05pt;width:503.3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" filled="f" stroked="f">
                <v:textbox>
                  <w:txbxContent>
                    <w:p w:rsidR="0086094A" w:rsidRPr="003B7B3D" w:rsidRDefault="0086094A" w:rsidP="003B7B3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7B3D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Рассмотрение уголовного дела с участием присяжных заседателей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="-431" w:tblpY="394"/>
        <w:tblW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9"/>
        <w:gridCol w:w="5736"/>
      </w:tblGrid>
      <w:tr w:rsidR="0086094A" w:rsidTr="007D46D5">
        <w:trPr>
          <w:trHeight w:val="1973"/>
        </w:trPr>
        <w:tc>
          <w:tcPr>
            <w:tcW w:w="5599" w:type="dxa"/>
          </w:tcPr>
          <w:p w:rsidR="0086094A" w:rsidRPr="003B7B3D" w:rsidRDefault="0086094A" w:rsidP="003B7B3D">
            <w:pPr>
              <w:spacing w:line="240" w:lineRule="exact"/>
              <w:jc w:val="both"/>
              <w:rPr>
                <w:rFonts w:cstheme="minorHAnsi"/>
                <w:i/>
                <w:sz w:val="23"/>
                <w:szCs w:val="23"/>
              </w:rPr>
            </w:pPr>
            <w:r w:rsidRPr="003B7B3D">
              <w:rPr>
                <w:rFonts w:cstheme="minorHAnsi"/>
                <w:i/>
                <w:color w:val="333333"/>
                <w:sz w:val="23"/>
                <w:szCs w:val="23"/>
                <w:shd w:val="clear" w:color="auto" w:fill="FFFFFF"/>
              </w:rPr>
              <w:t>Граждане Российской Федерации имеют право участвовать в осуществлении правосудия в качестве присяжных заседателей при рассмотрении судами первой инстанции подсудных им уголовных дел с участием присяжных заседателей. Ограничение данного права устанавливается только федеральным законом.</w:t>
            </w:r>
          </w:p>
        </w:tc>
        <w:tc>
          <w:tcPr>
            <w:tcW w:w="5736" w:type="dxa"/>
          </w:tcPr>
          <w:p w:rsidR="0086094A" w:rsidRDefault="0086094A" w:rsidP="007D46D5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7F24B0D9" wp14:editId="3DA171AA">
                  <wp:extent cx="2921531" cy="127671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risyaj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271" cy="1295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94A" w:rsidTr="007D46D5">
        <w:trPr>
          <w:trHeight w:val="3177"/>
        </w:trPr>
        <w:tc>
          <w:tcPr>
            <w:tcW w:w="11335" w:type="dxa"/>
            <w:gridSpan w:val="2"/>
          </w:tcPr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Присяжными заседателями могут быть граждане, включенные в списки кандидатов в присяжные заседатели и призванные в установленном Уголовно-процессуальным кодексом Российской Федерации порядке к участию в рассмотрении судом уголовного дела.</w:t>
            </w:r>
          </w:p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Присяжными заседателями и кандидатами в присяжные заседатели не могут быть лица:</w:t>
            </w:r>
          </w:p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1) не достигшие к моменту составления списков кандидатов в присяжные заседатели возраста 25 лет;</w:t>
            </w:r>
          </w:p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2) имеющие непогашенную или неснятую судимость;</w:t>
            </w:r>
          </w:p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3) признанные судом недееспособными или ограниченные судом в дееспособности;</w:t>
            </w:r>
          </w:p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4) состоящие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расстройств.</w:t>
            </w:r>
          </w:p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К участию в рассмотрении судом конкретного уголовного дела в порядке, установленном Уголовно-процессуальным кодексом Российской Федерации, в качестве присяжных заседателей не допускаются также лица:</w:t>
            </w:r>
          </w:p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1) подозреваемые или обвиняемые в совершении преступлений;</w:t>
            </w:r>
          </w:p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2) не владеющие языком, на котором ведется судопроизводство;</w:t>
            </w:r>
          </w:p>
          <w:p w:rsidR="0086094A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3) имеющие физические или психические недостатки, препятствующие полноценному участию в рассмотрении судом уголовного дела.</w:t>
            </w:r>
          </w:p>
        </w:tc>
      </w:tr>
    </w:tbl>
    <w:p w:rsidR="0086094A" w:rsidRDefault="0086094A"/>
    <w:p w:rsidR="0086094A" w:rsidRDefault="0086094A"/>
    <w:tbl>
      <w:tblPr>
        <w:tblStyle w:val="a3"/>
        <w:tblpPr w:leftFromText="180" w:rightFromText="180" w:vertAnchor="text" w:horzAnchor="margin" w:tblpX="-431" w:tblpY="12"/>
        <w:tblW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7"/>
        <w:gridCol w:w="7598"/>
      </w:tblGrid>
      <w:tr w:rsidR="0086094A" w:rsidTr="007D46D5">
        <w:trPr>
          <w:trHeight w:val="948"/>
        </w:trPr>
        <w:tc>
          <w:tcPr>
            <w:tcW w:w="3737" w:type="dxa"/>
          </w:tcPr>
          <w:p w:rsidR="0086094A" w:rsidRDefault="0086094A" w:rsidP="007D46D5">
            <w:r>
              <w:rPr>
                <w:noProof/>
                <w:lang w:eastAsia="ru-RU"/>
              </w:rPr>
              <w:drawing>
                <wp:inline distT="0" distB="0" distL="0" distR="0" wp14:anchorId="45B2979D" wp14:editId="6F6F3E0B">
                  <wp:extent cx="1958197" cy="1632504"/>
                  <wp:effectExtent l="0" t="0" r="444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02503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842" cy="1653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</w:tcPr>
          <w:p w:rsidR="0086094A" w:rsidRPr="003B7B3D" w:rsidRDefault="0086094A" w:rsidP="003B7B3D">
            <w:pPr>
              <w:spacing w:line="240" w:lineRule="exact"/>
              <w:ind w:firstLine="709"/>
              <w:jc w:val="both"/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 w:rsidRPr="003B7B3D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Исполнительно-распорядительный орган муниципального образования каждые четыре года составляет список и запасной список кандидатов в присяжные заседатели муниципального образования, включая в указанные списки граждан, постоянно проживающих на территории соответствующего муниципального образования.</w:t>
            </w:r>
          </w:p>
          <w:p w:rsidR="0086094A" w:rsidRDefault="0086094A" w:rsidP="003B7B3D">
            <w:pPr>
              <w:spacing w:line="240" w:lineRule="exact"/>
              <w:ind w:firstLine="709"/>
              <w:jc w:val="both"/>
            </w:pPr>
            <w:r w:rsidRPr="003B7B3D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За время исполнения присяжным заседателем обязанностей по осуществлению правосудия соответствующий суд выплачивает ему за счет средств федерального бюджета компенсационное вознаграждение в размере одной второй части должностного оклада судьи этого суда пропорционально числу дней участия присяжного заседателя в осуществлении правосудия, но не менее среднего заработка присяжного заседателя по месту его основной работы за такой период</w:t>
            </w:r>
            <w:r w:rsidRPr="00C52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a3"/>
        <w:tblW w:w="1135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3"/>
        <w:gridCol w:w="2241"/>
      </w:tblGrid>
      <w:tr w:rsidR="0086094A" w:rsidTr="007D46D5">
        <w:trPr>
          <w:trHeight w:val="5159"/>
        </w:trPr>
        <w:tc>
          <w:tcPr>
            <w:tcW w:w="9113" w:type="dxa"/>
          </w:tcPr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lastRenderedPageBreak/>
              <w:t>Главный вопрос, на который присяжные должны дать ответ в совещательной комнате, - это вопрос о виновности лица, находящегося на скамье подсудимых.</w:t>
            </w:r>
          </w:p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 xml:space="preserve">Присяжные заседатели </w:t>
            </w:r>
            <w:r w:rsidRPr="003B7B3D">
              <w:rPr>
                <w:rFonts w:asciiTheme="minorHAnsi" w:hAnsiTheme="minorHAnsi" w:cstheme="minorHAnsi"/>
                <w:i/>
                <w:color w:val="333333"/>
                <w:sz w:val="23"/>
                <w:szCs w:val="23"/>
              </w:rPr>
              <w:t>вправе:</w:t>
            </w: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 xml:space="preserve"> -участвовать в исследовании всех обстоятельств уголовного дела; задавать через председательствующего вопросы допрашиваемым лицам; участвовать в осмотре вещественных доказательств, документов и производстве иных следственных действий; просить председательствующего разъяснить нормы закона, относящиеся к уголовному делу, содержание оглашенных в суде документов и другие неясные для них вопросы и понятия; вести собственные записи и пользоваться ими при подготовке в совещательной комнате ответов на поставленные перед присяжными заседателями вопросы.</w:t>
            </w:r>
          </w:p>
          <w:p w:rsidR="0086094A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 xml:space="preserve">Присяжные заседатели </w:t>
            </w:r>
            <w:r w:rsidRPr="003B7B3D">
              <w:rPr>
                <w:rFonts w:asciiTheme="minorHAnsi" w:hAnsiTheme="minorHAnsi" w:cstheme="minorHAnsi"/>
                <w:i/>
                <w:color w:val="333333"/>
                <w:sz w:val="23"/>
                <w:szCs w:val="23"/>
              </w:rPr>
              <w:t>обязаны:</w:t>
            </w: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 xml:space="preserve"> присутствовать при рассмотрении уголовного дела и не отлучаться из зала судебного заседания; до удаления в совещательную комнату для вынесения вердикта не выражать свое мнение по уголовному делу и не обсуждать его с другими присяжными заседателями, судом, сторонами, иными лицами (в том числе присяжные заседатели не могут выступать в СМИ); не общаться с лицами, которые не входят в состав суда, по поводу обстоятельств рассматриваемого уголовного дела; не собирать сведения по уголовному делу вне судебного заседания; не нарушать тайну совещания и голосования присяжных заседателей по поставленным перед ними вопросам; отвечать на вопросы, поставленные перед ними в вопросном листе; проголосовать по всем вопросам, поставленным перед присяжными судом;  не разглашать государственную и иную охраняемую законом тайну, ставшую им известной в ходе рассмотрения дела, если взята соответствующая подписка.</w:t>
            </w:r>
          </w:p>
        </w:tc>
        <w:tc>
          <w:tcPr>
            <w:tcW w:w="2241" w:type="dxa"/>
          </w:tcPr>
          <w:p w:rsidR="0086094A" w:rsidRDefault="0086094A">
            <w:r>
              <w:t xml:space="preserve"> </w:t>
            </w:r>
          </w:p>
          <w:p w:rsidR="0086094A" w:rsidRDefault="0086094A"/>
          <w:p w:rsidR="0086094A" w:rsidRDefault="0086094A"/>
          <w:p w:rsidR="0086094A" w:rsidRDefault="0086094A"/>
          <w:p w:rsidR="0086094A" w:rsidRDefault="0086094A"/>
          <w:p w:rsidR="0086094A" w:rsidRDefault="0086094A"/>
          <w:p w:rsidR="0086094A" w:rsidRDefault="0086094A"/>
          <w:p w:rsidR="0086094A" w:rsidRDefault="0086094A"/>
          <w:p w:rsidR="0086094A" w:rsidRDefault="0086094A"/>
          <w:p w:rsidR="0086094A" w:rsidRDefault="0086094A"/>
          <w:p w:rsidR="0086094A" w:rsidRDefault="0086094A">
            <w:r>
              <w:rPr>
                <w:noProof/>
                <w:lang w:eastAsia="ru-RU"/>
              </w:rPr>
              <w:drawing>
                <wp:inline distT="0" distB="0" distL="0" distR="0" wp14:anchorId="56E03263" wp14:editId="71F9F66C">
                  <wp:extent cx="1198880" cy="802005"/>
                  <wp:effectExtent l="0" t="0" r="127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02501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235400" cy="82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094A" w:rsidRDefault="0086094A"/>
          <w:p w:rsidR="0086094A" w:rsidRDefault="0086094A"/>
          <w:p w:rsidR="0086094A" w:rsidRDefault="0086094A"/>
          <w:p w:rsidR="00D64F8F" w:rsidRDefault="00D64F8F">
            <w:pPr>
              <w:rPr>
                <w:rFonts w:ascii="Times New Roman" w:hAnsi="Times New Roman" w:cs="Times New Roman"/>
                <w:b/>
              </w:rPr>
            </w:pPr>
          </w:p>
          <w:p w:rsidR="00D64F8F" w:rsidRDefault="00D64F8F">
            <w:pPr>
              <w:rPr>
                <w:rFonts w:ascii="Times New Roman" w:hAnsi="Times New Roman" w:cs="Times New Roman"/>
                <w:b/>
              </w:rPr>
            </w:pPr>
          </w:p>
          <w:p w:rsidR="00D64F8F" w:rsidRDefault="00D64F8F">
            <w:pPr>
              <w:rPr>
                <w:rFonts w:ascii="Times New Roman" w:hAnsi="Times New Roman" w:cs="Times New Roman"/>
                <w:b/>
              </w:rPr>
            </w:pPr>
          </w:p>
          <w:p w:rsidR="00D64F8F" w:rsidRDefault="00D64F8F">
            <w:pPr>
              <w:rPr>
                <w:rFonts w:ascii="Times New Roman" w:hAnsi="Times New Roman" w:cs="Times New Roman"/>
                <w:b/>
              </w:rPr>
            </w:pPr>
          </w:p>
          <w:p w:rsidR="00D64F8F" w:rsidRDefault="00D64F8F">
            <w:pPr>
              <w:rPr>
                <w:rFonts w:ascii="Times New Roman" w:hAnsi="Times New Roman" w:cs="Times New Roman"/>
                <w:b/>
              </w:rPr>
            </w:pPr>
          </w:p>
          <w:p w:rsidR="00D64F8F" w:rsidRDefault="00D64F8F">
            <w:pPr>
              <w:rPr>
                <w:rFonts w:ascii="Times New Roman" w:hAnsi="Times New Roman" w:cs="Times New Roman"/>
                <w:b/>
              </w:rPr>
            </w:pPr>
          </w:p>
          <w:p w:rsidR="0086094A" w:rsidRPr="007D46D5" w:rsidRDefault="0086094A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D46D5">
              <w:rPr>
                <w:rFonts w:ascii="Times New Roman" w:hAnsi="Times New Roman" w:cs="Times New Roman"/>
                <w:b/>
              </w:rPr>
              <w:t>Прокуратура Иркутского района</w:t>
            </w:r>
          </w:p>
        </w:tc>
      </w:tr>
    </w:tbl>
    <w:p w:rsidR="003D35FD" w:rsidRDefault="003D35FD" w:rsidP="00860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5FD" w:rsidRDefault="003D35FD" w:rsidP="003D3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5FD" w:rsidRDefault="003D35FD" w:rsidP="003D3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5FD" w:rsidRDefault="003D35FD" w:rsidP="003D3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5FD" w:rsidRPr="003D35FD" w:rsidRDefault="003D35FD" w:rsidP="003D35F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5C00" w:rsidRDefault="00B35C00" w:rsidP="003D35F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5C00" w:rsidRDefault="00B35C00" w:rsidP="003D35F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5C00" w:rsidRDefault="00B35C00" w:rsidP="003D35F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5C00" w:rsidRDefault="00B35C00" w:rsidP="003D35F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35FD" w:rsidRPr="003D35FD" w:rsidRDefault="003D35FD" w:rsidP="00B35C00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sectPr w:rsidR="003D35FD" w:rsidRPr="003D35FD" w:rsidSect="00860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73"/>
    <w:rsid w:val="0014762D"/>
    <w:rsid w:val="00392E64"/>
    <w:rsid w:val="003D35FD"/>
    <w:rsid w:val="00463857"/>
    <w:rsid w:val="0086094A"/>
    <w:rsid w:val="00A24D73"/>
    <w:rsid w:val="00A407C3"/>
    <w:rsid w:val="00B35C00"/>
    <w:rsid w:val="00C41CE6"/>
    <w:rsid w:val="00D6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5C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35F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3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5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35C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rmal (Web)"/>
    <w:basedOn w:val="a"/>
    <w:uiPriority w:val="99"/>
    <w:unhideWhenUsed/>
    <w:rsid w:val="0086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5C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35F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3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5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35C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rmal (Web)"/>
    <w:basedOn w:val="a"/>
    <w:uiPriority w:val="99"/>
    <w:unhideWhenUsed/>
    <w:rsid w:val="0086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5</cp:revision>
  <cp:lastPrinted>2021-10-29T07:12:00Z</cp:lastPrinted>
  <dcterms:created xsi:type="dcterms:W3CDTF">2021-10-29T07:36:00Z</dcterms:created>
  <dcterms:modified xsi:type="dcterms:W3CDTF">2021-11-02T08:28:00Z</dcterms:modified>
</cp:coreProperties>
</file>