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B24BC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Администрация сельского поселения </w:t>
      </w:r>
      <w:r w:rsidR="00334A4D">
        <w:rPr>
          <w:bCs/>
          <w:sz w:val="24"/>
          <w:szCs w:val="24"/>
        </w:rPr>
        <w:t>17</w:t>
      </w:r>
      <w:r w:rsidR="00042E97">
        <w:rPr>
          <w:bCs/>
          <w:sz w:val="24"/>
          <w:szCs w:val="24"/>
        </w:rPr>
        <w:t>.05.2021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042E97">
        <w:rPr>
          <w:sz w:val="24"/>
          <w:szCs w:val="24"/>
        </w:rPr>
        <w:t>Постановления администрации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042E97">
        <w:rPr>
          <w:sz w:val="24"/>
          <w:szCs w:val="24"/>
        </w:rPr>
        <w:t>05</w:t>
      </w:r>
      <w:r w:rsidR="00CB1FBD">
        <w:rPr>
          <w:sz w:val="24"/>
          <w:szCs w:val="24"/>
        </w:rPr>
        <w:t xml:space="preserve"> </w:t>
      </w:r>
      <w:r w:rsidR="00042E97">
        <w:rPr>
          <w:sz w:val="24"/>
          <w:szCs w:val="24"/>
        </w:rPr>
        <w:t>апреля 2021</w:t>
      </w:r>
      <w:r w:rsidR="004C02FC">
        <w:rPr>
          <w:sz w:val="24"/>
          <w:szCs w:val="24"/>
        </w:rPr>
        <w:t>года</w:t>
      </w:r>
      <w:r w:rsidR="00CB1FBD">
        <w:rPr>
          <w:sz w:val="24"/>
          <w:szCs w:val="24"/>
        </w:rPr>
        <w:t xml:space="preserve"> №</w:t>
      </w:r>
      <w:r w:rsidR="00042E97">
        <w:rPr>
          <w:sz w:val="24"/>
          <w:szCs w:val="24"/>
        </w:rPr>
        <w:t xml:space="preserve"> 83</w:t>
      </w:r>
    </w:p>
    <w:p w:rsidR="00996D2D" w:rsidRPr="005A4C67" w:rsidRDefault="00996D2D" w:rsidP="00996D2D">
      <w:pPr>
        <w:ind w:left="-284" w:firstLine="710"/>
        <w:jc w:val="both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900"/>
        <w:gridCol w:w="1620"/>
        <w:gridCol w:w="1800"/>
        <w:gridCol w:w="1080"/>
        <w:gridCol w:w="900"/>
        <w:gridCol w:w="1260"/>
      </w:tblGrid>
      <w:tr w:rsidR="00996D2D" w:rsidRPr="005A4C67" w:rsidTr="00B24BC4">
        <w:tc>
          <w:tcPr>
            <w:tcW w:w="53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09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60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B24BC4">
        <w:tc>
          <w:tcPr>
            <w:tcW w:w="534" w:type="dxa"/>
          </w:tcPr>
          <w:p w:rsidR="00996D2D" w:rsidRPr="00B24BC4" w:rsidRDefault="00996D2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94" w:type="dxa"/>
          </w:tcPr>
          <w:p w:rsidR="00996D2D" w:rsidRPr="00B24BC4" w:rsidRDefault="00D15145" w:rsidP="00CB1F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образование, д.Карлук, ул.Трактовая, з/у 21</w:t>
            </w:r>
            <w:r w:rsidR="0055594F">
              <w:rPr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900" w:type="dxa"/>
          </w:tcPr>
          <w:p w:rsidR="00996D2D" w:rsidRPr="00B24BC4" w:rsidRDefault="0055594F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1382</w:t>
            </w:r>
          </w:p>
        </w:tc>
        <w:tc>
          <w:tcPr>
            <w:tcW w:w="1620" w:type="dxa"/>
          </w:tcPr>
          <w:p w:rsidR="00996D2D" w:rsidRPr="00B24BC4" w:rsidRDefault="00996D2D" w:rsidP="00CB1F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55594F">
              <w:rPr>
                <w:rFonts w:ascii="Times New Roman" w:hAnsi="Times New Roman" w:cs="Times New Roman"/>
                <w:b w:val="0"/>
                <w:color w:val="000000"/>
              </w:rPr>
              <w:t>111418:13048</w:t>
            </w:r>
          </w:p>
        </w:tc>
        <w:tc>
          <w:tcPr>
            <w:tcW w:w="1800" w:type="dxa"/>
          </w:tcPr>
          <w:p w:rsidR="00996D2D" w:rsidRPr="00B24BC4" w:rsidRDefault="00CB1FBD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Объекты дорожного сервиса</w:t>
            </w:r>
            <w:r w:rsidR="009579AD">
              <w:rPr>
                <w:rFonts w:ascii="Times New Roman" w:hAnsi="Times New Roman" w:cs="Times New Roman"/>
                <w:b w:val="0"/>
              </w:rPr>
              <w:t xml:space="preserve"> (4.9.1.)</w:t>
            </w:r>
          </w:p>
        </w:tc>
        <w:tc>
          <w:tcPr>
            <w:tcW w:w="1080" w:type="dxa"/>
          </w:tcPr>
          <w:p w:rsidR="00996D2D" w:rsidRPr="00B24BC4" w:rsidRDefault="0055594F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39207,35</w:t>
            </w:r>
          </w:p>
        </w:tc>
        <w:tc>
          <w:tcPr>
            <w:tcW w:w="900" w:type="dxa"/>
          </w:tcPr>
          <w:p w:rsidR="00996D2D" w:rsidRPr="00B24BC4" w:rsidRDefault="0055594F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1176,22</w:t>
            </w:r>
          </w:p>
        </w:tc>
        <w:tc>
          <w:tcPr>
            <w:tcW w:w="1260" w:type="dxa"/>
          </w:tcPr>
          <w:p w:rsidR="00996D2D" w:rsidRPr="00B24BC4" w:rsidRDefault="0055594F" w:rsidP="006E60C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7841,47</w:t>
            </w:r>
          </w:p>
        </w:tc>
      </w:tr>
    </w:tbl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1971FE" w:rsidRDefault="001971FE" w:rsidP="001C03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1C03E5">
      <w:pPr>
        <w:ind w:firstLine="36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8F717F">
      <w:pPr>
        <w:ind w:firstLine="36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8F717F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55594F">
        <w:rPr>
          <w:sz w:val="24"/>
          <w:szCs w:val="24"/>
        </w:rPr>
        <w:t>1382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55594F">
        <w:rPr>
          <w:sz w:val="24"/>
          <w:szCs w:val="24"/>
        </w:rPr>
        <w:t>111418:13048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образование, д.Карлук, ул.Трактовая, з/у 21</w:t>
      </w:r>
      <w:r w:rsidR="0055594F">
        <w:rPr>
          <w:sz w:val="24"/>
          <w:szCs w:val="24"/>
        </w:rPr>
        <w:t>а</w:t>
      </w:r>
      <w:r w:rsidRPr="001971FE">
        <w:rPr>
          <w:sz w:val="24"/>
          <w:szCs w:val="24"/>
        </w:rPr>
        <w:t xml:space="preserve"> с видом разрешенного использования: </w:t>
      </w:r>
      <w:r w:rsidR="0009305E">
        <w:rPr>
          <w:sz w:val="24"/>
          <w:szCs w:val="24"/>
        </w:rPr>
        <w:t>Объекты дорожного сервиса</w:t>
      </w:r>
      <w:r w:rsidR="009579AD">
        <w:rPr>
          <w:sz w:val="24"/>
          <w:szCs w:val="24"/>
        </w:rPr>
        <w:t xml:space="preserve"> (4.9.1.)</w:t>
      </w:r>
      <w:r w:rsidR="0009305E">
        <w:rPr>
          <w:sz w:val="24"/>
          <w:szCs w:val="24"/>
        </w:rPr>
        <w:t>.</w:t>
      </w:r>
    </w:p>
    <w:p w:rsidR="00996D2D" w:rsidRPr="005A4C67" w:rsidRDefault="00996D2D" w:rsidP="008F717F">
      <w:pPr>
        <w:ind w:firstLine="36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8F717F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8F717F">
      <w:pPr>
        <w:pStyle w:val="ConsTitle"/>
        <w:widowControl/>
        <w:ind w:firstLine="36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образование, д.Карлук, ул.Трактовая, з/у 21</w:t>
      </w:r>
      <w:r w:rsidR="0055594F">
        <w:rPr>
          <w:rFonts w:ascii="Times New Roman" w:hAnsi="Times New Roman" w:cs="Times New Roman"/>
          <w:b w:val="0"/>
          <w:sz w:val="22"/>
          <w:szCs w:val="22"/>
        </w:rPr>
        <w:t>а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55594F">
        <w:rPr>
          <w:rFonts w:ascii="Times New Roman" w:hAnsi="Times New Roman" w:cs="Times New Roman"/>
          <w:b w:val="0"/>
          <w:sz w:val="22"/>
          <w:szCs w:val="22"/>
        </w:rPr>
        <w:t>111418:13048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8F717F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1C03E5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образование, д.Карлук, ул.Трактовая, з/у 21</w:t>
      </w:r>
      <w:r w:rsidR="0055594F">
        <w:rPr>
          <w:rFonts w:ascii="Times New Roman" w:hAnsi="Times New Roman" w:cs="Times New Roman"/>
          <w:b w:val="0"/>
          <w:sz w:val="22"/>
          <w:szCs w:val="22"/>
        </w:rPr>
        <w:t>а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8F717F">
      <w:pPr>
        <w:ind w:firstLine="36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8F717F">
      <w:pPr>
        <w:ind w:firstLine="36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334A4D" w:rsidRDefault="00996D2D" w:rsidP="00042E97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334A4D">
        <w:rPr>
          <w:b/>
          <w:bCs/>
          <w:sz w:val="24"/>
          <w:szCs w:val="24"/>
        </w:rPr>
        <w:t>16</w:t>
      </w:r>
      <w:r w:rsidR="00042E97">
        <w:rPr>
          <w:b/>
          <w:bCs/>
          <w:sz w:val="24"/>
          <w:szCs w:val="24"/>
        </w:rPr>
        <w:t>.04.2021</w:t>
      </w:r>
      <w:r w:rsidR="0009305E">
        <w:rPr>
          <w:b/>
          <w:bCs/>
          <w:sz w:val="24"/>
          <w:szCs w:val="24"/>
        </w:rPr>
        <w:t xml:space="preserve">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  <w:r w:rsidR="00334A4D">
        <w:rPr>
          <w:b/>
          <w:sz w:val="24"/>
          <w:szCs w:val="24"/>
        </w:rPr>
        <w:t xml:space="preserve">  </w:t>
      </w:r>
    </w:p>
    <w:p w:rsidR="00996D2D" w:rsidRPr="005A4C67" w:rsidRDefault="00334A4D" w:rsidP="00042E97">
      <w:pPr>
        <w:ind w:firstLine="36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>
        <w:rPr>
          <w:b/>
          <w:sz w:val="24"/>
          <w:szCs w:val="24"/>
        </w:rPr>
        <w:t>14</w:t>
      </w:r>
      <w:r w:rsidR="00042E97">
        <w:rPr>
          <w:b/>
          <w:sz w:val="24"/>
          <w:szCs w:val="24"/>
        </w:rPr>
        <w:t>.05.2021</w:t>
      </w:r>
      <w:r w:rsidR="00996D2D"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="00996D2D"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395D2D">
      <w:pPr>
        <w:ind w:firstLine="426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</w:t>
      </w:r>
      <w:r w:rsidRPr="005A4C67">
        <w:rPr>
          <w:sz w:val="24"/>
          <w:szCs w:val="24"/>
        </w:rPr>
        <w:lastRenderedPageBreak/>
        <w:t>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395D2D">
      <w:pPr>
        <w:ind w:firstLine="426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603469">
      <w:pPr>
        <w:ind w:firstLine="426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C27D96">
        <w:rPr>
          <w:bCs/>
          <w:sz w:val="24"/>
          <w:szCs w:val="24"/>
        </w:rPr>
        <w:t>17.05.2021</w:t>
      </w:r>
      <w:bookmarkStart w:id="0" w:name="_GoBack"/>
      <w:bookmarkEnd w:id="0"/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012A31">
      <w:pPr>
        <w:ind w:firstLine="426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55594F">
        <w:rPr>
          <w:bCs/>
          <w:sz w:val="24"/>
          <w:szCs w:val="24"/>
        </w:rPr>
        <w:t>7841,47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395D2D">
      <w:pPr>
        <w:ind w:firstLine="426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996D2D">
      <w:pPr>
        <w:ind w:left="-284"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Pr="0002081E" w:rsidRDefault="00996D2D" w:rsidP="00395D2D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E737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7373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:rsidR="00996D2D" w:rsidRPr="0002081E" w:rsidRDefault="00996D2D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 </w:t>
      </w:r>
    </w:p>
    <w:p w:rsidR="00996D2D" w:rsidRDefault="002B3C4F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</w:t>
      </w:r>
      <w:r w:rsidR="00996D2D" w:rsidRPr="0002081E">
        <w:rPr>
          <w:sz w:val="24"/>
          <w:szCs w:val="24"/>
        </w:rPr>
        <w:t xml:space="preserve"> </w:t>
      </w:r>
      <w:r w:rsidR="0003211A">
        <w:rPr>
          <w:sz w:val="24"/>
          <w:szCs w:val="24"/>
        </w:rPr>
        <w:t>Банка России//УФК по Иркутской области г.Иркутск</w:t>
      </w:r>
    </w:p>
    <w:p w:rsidR="0003211A" w:rsidRDefault="0003211A" w:rsidP="000321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БИК</w:t>
      </w:r>
      <w:r w:rsidRPr="0002081E">
        <w:rPr>
          <w:sz w:val="24"/>
          <w:szCs w:val="24"/>
        </w:rPr>
        <w:t xml:space="preserve"> </w:t>
      </w:r>
      <w:r>
        <w:rPr>
          <w:sz w:val="24"/>
          <w:szCs w:val="24"/>
        </w:rPr>
        <w:t>012520101</w:t>
      </w:r>
    </w:p>
    <w:p w:rsidR="0003211A" w:rsidRPr="0002081E" w:rsidRDefault="0003211A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Единый казначейский сче</w:t>
      </w:r>
      <w:proofErr w:type="gramStart"/>
      <w:r w:rsidRPr="00D0142F">
        <w:rPr>
          <w:b/>
          <w:sz w:val="24"/>
          <w:szCs w:val="24"/>
        </w:rPr>
        <w:t>т(</w:t>
      </w:r>
      <w:proofErr w:type="gramEnd"/>
      <w:r w:rsidRPr="00D0142F">
        <w:rPr>
          <w:b/>
          <w:sz w:val="24"/>
          <w:szCs w:val="24"/>
        </w:rPr>
        <w:t xml:space="preserve">к/счет) </w:t>
      </w:r>
      <w:r>
        <w:rPr>
          <w:sz w:val="24"/>
          <w:szCs w:val="24"/>
        </w:rPr>
        <w:t>40102810145370000026</w:t>
      </w:r>
    </w:p>
    <w:p w:rsidR="00042E97" w:rsidRDefault="00042E97" w:rsidP="00042E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142F">
        <w:rPr>
          <w:b/>
          <w:sz w:val="24"/>
          <w:szCs w:val="24"/>
        </w:rPr>
        <w:t>л</w:t>
      </w:r>
      <w:proofErr w:type="gramEnd"/>
      <w:r w:rsidRPr="00D0142F">
        <w:rPr>
          <w:b/>
          <w:sz w:val="24"/>
          <w:szCs w:val="24"/>
        </w:rPr>
        <w:t>/сч</w:t>
      </w:r>
      <w:r w:rsidR="0003211A" w:rsidRPr="00D0142F">
        <w:rPr>
          <w:b/>
          <w:sz w:val="24"/>
          <w:szCs w:val="24"/>
        </w:rPr>
        <w:t>ет</w:t>
      </w:r>
      <w:r w:rsidRPr="0002081E">
        <w:rPr>
          <w:sz w:val="24"/>
          <w:szCs w:val="24"/>
        </w:rPr>
        <w:t xml:space="preserve"> </w:t>
      </w:r>
      <w:r w:rsidR="00D0142F">
        <w:rPr>
          <w:sz w:val="24"/>
          <w:szCs w:val="24"/>
        </w:rPr>
        <w:t>№</w:t>
      </w:r>
      <w:r w:rsidRPr="0002081E">
        <w:rPr>
          <w:sz w:val="24"/>
          <w:szCs w:val="24"/>
        </w:rPr>
        <w:t>05343007830</w:t>
      </w:r>
    </w:p>
    <w:p w:rsidR="00D0142F" w:rsidRPr="0002081E" w:rsidRDefault="00D0142F" w:rsidP="00042E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042E97" w:rsidRPr="0002081E" w:rsidRDefault="00042E97" w:rsidP="00996D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2A31" w:rsidRPr="002E0DD2" w:rsidRDefault="00012A31" w:rsidP="00A46CEA">
      <w:pPr>
        <w:ind w:firstLine="426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55594F">
        <w:rPr>
          <w:sz w:val="24"/>
          <w:szCs w:val="24"/>
        </w:rPr>
        <w:t>111418:13048</w:t>
      </w:r>
    </w:p>
    <w:p w:rsidR="00996D2D" w:rsidRPr="00A34639" w:rsidRDefault="00996D2D" w:rsidP="00395D2D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395D2D">
      <w:pPr>
        <w:ind w:firstLine="36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395D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395D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F10164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F10164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395D2D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395D2D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lastRenderedPageBreak/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02A3E">
      <w:pPr>
        <w:ind w:firstLine="426"/>
        <w:jc w:val="both"/>
        <w:rPr>
          <w:sz w:val="24"/>
          <w:szCs w:val="24"/>
        </w:rPr>
      </w:pPr>
    </w:p>
    <w:p w:rsidR="00996D2D" w:rsidRPr="00A34639" w:rsidRDefault="00996D2D" w:rsidP="00502A3E">
      <w:pPr>
        <w:ind w:firstLine="54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02A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02A3E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02A3E">
      <w:pPr>
        <w:ind w:firstLine="426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EA61E5">
      <w:pPr>
        <w:ind w:firstLine="426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EA61E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EA61E5">
      <w:pPr>
        <w:ind w:firstLine="426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02A3E">
      <w:pPr>
        <w:ind w:firstLine="54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02A3E">
      <w:pPr>
        <w:ind w:firstLine="54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2848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02A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02A3E">
      <w:pPr>
        <w:ind w:firstLine="54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 xml:space="preserve"> </w:t>
      </w:r>
      <w:r w:rsidR="00F07AF4" w:rsidRPr="005A4C67">
        <w:rPr>
          <w:sz w:val="24"/>
          <w:szCs w:val="24"/>
        </w:rPr>
        <w:t>УФК по Иркутской области (</w:t>
      </w:r>
      <w:r w:rsidR="00F07AF4"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>
        <w:rPr>
          <w:sz w:val="24"/>
          <w:szCs w:val="24"/>
        </w:rPr>
        <w:t xml:space="preserve">) 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3827020440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КПП</w:t>
      </w:r>
      <w:r>
        <w:rPr>
          <w:sz w:val="24"/>
          <w:szCs w:val="24"/>
        </w:rPr>
        <w:t xml:space="preserve"> 382701001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Единый казначейский счет (</w:t>
      </w:r>
      <w:proofErr w:type="gramStart"/>
      <w:r w:rsidRPr="00D0142F">
        <w:rPr>
          <w:b/>
          <w:sz w:val="24"/>
          <w:szCs w:val="24"/>
        </w:rPr>
        <w:t>к</w:t>
      </w:r>
      <w:proofErr w:type="gramEnd"/>
      <w:r w:rsidRPr="00D0142F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Казначейский счет (</w:t>
      </w:r>
      <w:proofErr w:type="gramStart"/>
      <w:r w:rsidRPr="00D0142F">
        <w:rPr>
          <w:b/>
          <w:sz w:val="24"/>
          <w:szCs w:val="24"/>
        </w:rPr>
        <w:t>р</w:t>
      </w:r>
      <w:proofErr w:type="gramEnd"/>
      <w:r w:rsidRPr="00D0142F">
        <w:rPr>
          <w:b/>
          <w:sz w:val="24"/>
          <w:szCs w:val="24"/>
        </w:rPr>
        <w:t>/с)</w:t>
      </w:r>
      <w:r>
        <w:rPr>
          <w:sz w:val="24"/>
          <w:szCs w:val="24"/>
        </w:rPr>
        <w:t xml:space="preserve"> 03100643000000013400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proofErr w:type="gramStart"/>
      <w:r w:rsidRPr="00D0142F">
        <w:rPr>
          <w:b/>
          <w:sz w:val="24"/>
          <w:szCs w:val="24"/>
        </w:rPr>
        <w:t>л</w:t>
      </w:r>
      <w:proofErr w:type="gramEnd"/>
      <w:r w:rsidRPr="00D0142F">
        <w:rPr>
          <w:b/>
          <w:sz w:val="24"/>
          <w:szCs w:val="24"/>
        </w:rPr>
        <w:t>/счет</w:t>
      </w:r>
      <w:r>
        <w:rPr>
          <w:sz w:val="24"/>
          <w:szCs w:val="24"/>
        </w:rPr>
        <w:t xml:space="preserve"> №04343007830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</w:p>
    <w:p w:rsidR="00D0142F" w:rsidRDefault="00D0142F" w:rsidP="00502A3E">
      <w:pPr>
        <w:ind w:firstLine="540"/>
        <w:jc w:val="both"/>
        <w:rPr>
          <w:sz w:val="24"/>
          <w:szCs w:val="24"/>
        </w:rPr>
      </w:pPr>
      <w:r w:rsidRPr="00D0142F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F07AF4" w:rsidRPr="00F07AF4" w:rsidRDefault="00F07AF4" w:rsidP="00502A3E">
      <w:pPr>
        <w:ind w:firstLine="54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02A3E">
      <w:pPr>
        <w:ind w:firstLine="540"/>
        <w:jc w:val="both"/>
        <w:rPr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522C5F" w:rsidRDefault="00522C5F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2848B5" w:rsidRDefault="002848B5" w:rsidP="00CB1682">
      <w:pPr>
        <w:rPr>
          <w:b/>
          <w:sz w:val="24"/>
          <w:szCs w:val="24"/>
        </w:rPr>
      </w:pPr>
    </w:p>
    <w:p w:rsidR="00CB1682" w:rsidRDefault="00CB1682" w:rsidP="00CB1682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CB1682">
      <w:pPr>
        <w:rPr>
          <w:sz w:val="24"/>
          <w:szCs w:val="24"/>
        </w:rPr>
      </w:pPr>
    </w:p>
    <w:p w:rsidR="00CB1682" w:rsidRDefault="00CB1682" w:rsidP="00CB1682">
      <w:pPr>
        <w:ind w:left="-284"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D0142F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:rsidR="00CB1682" w:rsidRDefault="00CB1682" w:rsidP="00CB1682">
      <w:pPr>
        <w:ind w:left="-284" w:firstLine="710"/>
        <w:jc w:val="both"/>
        <w:rPr>
          <w:b/>
          <w:sz w:val="24"/>
          <w:szCs w:val="24"/>
        </w:rPr>
      </w:pPr>
    </w:p>
    <w:p w:rsidR="00522C5F" w:rsidRDefault="00CB1682" w:rsidP="00522C5F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22C5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  <w:u w:val="single"/>
        </w:rPr>
      </w:pP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</w:t>
      </w:r>
    </w:p>
    <w:p w:rsidR="00CB1682" w:rsidRDefault="00CB1682" w:rsidP="00CB168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D0142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</w:t>
      </w:r>
      <w:r w:rsidR="00D0142F">
        <w:rPr>
          <w:sz w:val="24"/>
          <w:szCs w:val="24"/>
        </w:rPr>
        <w:t>___ "_____" _______________ 2021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</w:p>
    <w:p w:rsidR="00CB1682" w:rsidRDefault="00CB1682" w:rsidP="00D0142F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и  участия в нем претендента,  порядок признания победителем аукциона разъяснен и понятен.</w:t>
      </w:r>
    </w:p>
    <w:p w:rsidR="00CB1682" w:rsidRDefault="00CB1682" w:rsidP="00CB1682">
      <w:pPr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D0142F" w:rsidRDefault="00D0142F" w:rsidP="00D0142F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D0142F" w:rsidRDefault="00D0142F" w:rsidP="00D0142F">
      <w:pPr>
        <w:ind w:firstLine="710"/>
        <w:jc w:val="center"/>
        <w:rPr>
          <w:b/>
          <w:bCs/>
          <w:sz w:val="24"/>
          <w:szCs w:val="24"/>
        </w:rPr>
      </w:pPr>
    </w:p>
    <w:p w:rsidR="00D0142F" w:rsidRDefault="00D0142F" w:rsidP="00D0142F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D0142F" w:rsidRDefault="00D0142F" w:rsidP="00D0142F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D0142F" w:rsidTr="00C850EC">
        <w:trPr>
          <w:trHeight w:val="295"/>
        </w:trPr>
        <w:tc>
          <w:tcPr>
            <w:tcW w:w="4996" w:type="dxa"/>
            <w:hideMark/>
          </w:tcPr>
          <w:p w:rsidR="00D0142F" w:rsidRDefault="00D0142F" w:rsidP="00C850EC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D0142F" w:rsidRDefault="00D0142F" w:rsidP="00C850EC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«____»________2021г.</w:t>
            </w:r>
          </w:p>
        </w:tc>
      </w:tr>
    </w:tbl>
    <w:p w:rsidR="00D0142F" w:rsidRDefault="00D0142F" w:rsidP="00D0142F">
      <w:pPr>
        <w:ind w:firstLine="710"/>
        <w:jc w:val="both"/>
        <w:rPr>
          <w:color w:val="000000"/>
          <w:sz w:val="24"/>
          <w:szCs w:val="24"/>
        </w:rPr>
      </w:pP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Pr="00AC785D" w:rsidRDefault="00D0142F" w:rsidP="00D0142F">
      <w:pPr>
        <w:tabs>
          <w:tab w:val="left" w:pos="4111"/>
        </w:tabs>
        <w:ind w:firstLine="710"/>
        <w:jc w:val="center"/>
        <w:rPr>
          <w:b/>
          <w:sz w:val="24"/>
          <w:szCs w:val="24"/>
        </w:rPr>
      </w:pPr>
      <w:r w:rsidRPr="00AC785D">
        <w:rPr>
          <w:b/>
          <w:sz w:val="24"/>
          <w:szCs w:val="24"/>
        </w:rPr>
        <w:t>1. Предмет Договора.</w:t>
      </w:r>
    </w:p>
    <w:p w:rsidR="00D0142F" w:rsidRDefault="00D0142F" w:rsidP="00D0142F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___________________с видом разрешенного использования ________________________________________(далее Участок)</w:t>
      </w:r>
    </w:p>
    <w:p w:rsidR="00D0142F" w:rsidRDefault="00D0142F" w:rsidP="00D0142F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D0142F" w:rsidRDefault="00D0142F" w:rsidP="00D0142F">
      <w:pPr>
        <w:autoSpaceDE w:val="0"/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D0142F" w:rsidRDefault="00D0142F" w:rsidP="00D0142F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D0142F" w:rsidRDefault="00D0142F" w:rsidP="00D0142F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б)_____нет___________________________________________________________________</w:t>
      </w:r>
    </w:p>
    <w:p w:rsidR="00D0142F" w:rsidRDefault="00D0142F" w:rsidP="00D0142F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в)_____нет____________________________________________________________________</w:t>
      </w:r>
    </w:p>
    <w:p w:rsidR="00D0142F" w:rsidRDefault="00D0142F" w:rsidP="00D0142F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D0142F" w:rsidRDefault="00D0142F" w:rsidP="00D0142F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D0142F" w:rsidRDefault="00D0142F" w:rsidP="00D0142F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______нет_____________________________________________________________________</w:t>
      </w:r>
    </w:p>
    <w:p w:rsidR="00D0142F" w:rsidRDefault="00D0142F" w:rsidP="00D0142F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D0142F" w:rsidRDefault="00D0142F" w:rsidP="00D0142F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D0142F" w:rsidRDefault="00D0142F" w:rsidP="00D0142F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_____нет______________________________________________________________________</w:t>
      </w:r>
    </w:p>
    <w:p w:rsidR="00D0142F" w:rsidRDefault="00D0142F" w:rsidP="00D0142F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D0142F" w:rsidRDefault="00D0142F" w:rsidP="00D0142F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D0142F" w:rsidRDefault="00D0142F" w:rsidP="00D0142F">
      <w:pPr>
        <w:pStyle w:val="a5"/>
        <w:spacing w:after="0"/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D0142F" w:rsidRPr="00AC785D" w:rsidRDefault="00D0142F" w:rsidP="00D0142F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3 года)</w:t>
      </w:r>
    </w:p>
    <w:p w:rsidR="00D0142F" w:rsidRDefault="00D0142F" w:rsidP="00D0142F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D0142F" w:rsidRDefault="00D0142F" w:rsidP="00D0142F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D0142F" w:rsidRDefault="00D0142F" w:rsidP="00D0142F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D0142F" w:rsidRDefault="00D0142F" w:rsidP="00D0142F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0142F" w:rsidRDefault="00D0142F" w:rsidP="00D0142F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D0142F" w:rsidRDefault="00D0142F" w:rsidP="00D0142F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0142F" w:rsidRDefault="00D0142F" w:rsidP="00D0142F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D0142F" w:rsidRPr="00B817D9" w:rsidRDefault="00D0142F" w:rsidP="00D0142F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D0142F" w:rsidRPr="00B817D9" w:rsidRDefault="00D0142F" w:rsidP="00D0142F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</w:t>
      </w:r>
      <w:r w:rsidR="00CF5BD7" w:rsidRPr="00CF5BD7">
        <w:rPr>
          <w:color w:val="000000"/>
          <w:sz w:val="24"/>
          <w:szCs w:val="24"/>
        </w:rPr>
        <w:t>Годовая арендная плата  вносится Арендатором единовременно в сумме</w:t>
      </w:r>
      <w:proofErr w:type="gramStart"/>
      <w:r w:rsidR="00CF5BD7" w:rsidRPr="00CF5BD7">
        <w:rPr>
          <w:color w:val="000000"/>
          <w:sz w:val="24"/>
          <w:szCs w:val="24"/>
        </w:rPr>
        <w:t xml:space="preserve"> </w:t>
      </w:r>
      <w:r w:rsidR="00CF5BD7">
        <w:rPr>
          <w:color w:val="000000"/>
          <w:sz w:val="24"/>
          <w:szCs w:val="24"/>
        </w:rPr>
        <w:t>________</w:t>
      </w:r>
      <w:r w:rsidR="00CF5BD7" w:rsidRPr="00CF5BD7">
        <w:rPr>
          <w:color w:val="000000"/>
          <w:sz w:val="24"/>
          <w:szCs w:val="24"/>
        </w:rPr>
        <w:t xml:space="preserve"> (</w:t>
      </w:r>
      <w:r w:rsidR="00CF5BD7">
        <w:rPr>
          <w:color w:val="000000"/>
          <w:sz w:val="24"/>
          <w:szCs w:val="24"/>
        </w:rPr>
        <w:t>____________________________</w:t>
      </w:r>
      <w:r w:rsidR="00CF5BD7" w:rsidRPr="00CF5BD7">
        <w:rPr>
          <w:color w:val="000000"/>
          <w:sz w:val="24"/>
          <w:szCs w:val="24"/>
        </w:rPr>
        <w:t>) </w:t>
      </w:r>
      <w:proofErr w:type="gramEnd"/>
      <w:r w:rsidR="00CF5BD7" w:rsidRPr="00CF5BD7">
        <w:rPr>
          <w:color w:val="000000"/>
          <w:sz w:val="24"/>
          <w:szCs w:val="24"/>
        </w:rPr>
        <w:t xml:space="preserve">рубль </w:t>
      </w:r>
      <w:r w:rsidR="00CF5BD7">
        <w:rPr>
          <w:color w:val="000000"/>
          <w:sz w:val="24"/>
          <w:szCs w:val="24"/>
        </w:rPr>
        <w:t>__________</w:t>
      </w:r>
      <w:r w:rsidR="00CF5BD7" w:rsidRPr="00CF5BD7">
        <w:rPr>
          <w:color w:val="000000"/>
          <w:sz w:val="24"/>
          <w:szCs w:val="24"/>
        </w:rPr>
        <w:t xml:space="preserve">копеек, в срок не позднее </w:t>
      </w:r>
      <w:r w:rsidR="00CF5BD7">
        <w:rPr>
          <w:color w:val="000000"/>
          <w:sz w:val="24"/>
          <w:szCs w:val="24"/>
        </w:rPr>
        <w:t>________________</w:t>
      </w:r>
      <w:r w:rsidR="00CF5BD7" w:rsidRPr="00CF5BD7">
        <w:rPr>
          <w:color w:val="000000"/>
          <w:sz w:val="24"/>
          <w:szCs w:val="24"/>
        </w:rPr>
        <w:t xml:space="preserve"> каждого текущего года на счет:</w:t>
      </w:r>
      <w:r w:rsidRPr="00B817D9"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  <w:r>
        <w:rPr>
          <w:color w:val="000000"/>
          <w:sz w:val="24"/>
          <w:szCs w:val="24"/>
        </w:rPr>
        <w:t xml:space="preserve">                 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</w:t>
      </w:r>
      <w:proofErr w:type="gramStart"/>
      <w:r w:rsidRPr="00407209">
        <w:rPr>
          <w:b/>
          <w:sz w:val="24"/>
          <w:szCs w:val="24"/>
        </w:rPr>
        <w:t>к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03100643000000013400</w:t>
      </w:r>
      <w:r>
        <w:rPr>
          <w:color w:val="000000"/>
          <w:sz w:val="24"/>
          <w:szCs w:val="24"/>
        </w:rPr>
        <w:t xml:space="preserve">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</w:t>
      </w:r>
      <w:r w:rsidR="00CF5BD7">
        <w:rPr>
          <w:sz w:val="24"/>
          <w:szCs w:val="24"/>
        </w:rPr>
        <w:t>№</w:t>
      </w:r>
      <w:r>
        <w:rPr>
          <w:sz w:val="24"/>
          <w:szCs w:val="24"/>
        </w:rPr>
        <w:t>04343007830</w:t>
      </w:r>
      <w:r>
        <w:rPr>
          <w:color w:val="000000"/>
          <w:sz w:val="24"/>
          <w:szCs w:val="24"/>
        </w:rPr>
        <w:t xml:space="preserve">                        </w:t>
      </w:r>
    </w:p>
    <w:p w:rsidR="00CF5BD7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  <w:r>
        <w:rPr>
          <w:color w:val="000000"/>
          <w:sz w:val="24"/>
          <w:szCs w:val="24"/>
        </w:rPr>
        <w:t xml:space="preserve"> </w:t>
      </w:r>
    </w:p>
    <w:p w:rsidR="00D0142F" w:rsidRPr="00407209" w:rsidRDefault="00D0142F" w:rsidP="00D0142F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D0142F" w:rsidRDefault="00D0142F" w:rsidP="00D0142F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D0142F" w:rsidRDefault="00D0142F" w:rsidP="00D0142F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</w:t>
      </w:r>
      <w:r>
        <w:rPr>
          <w:sz w:val="24"/>
          <w:szCs w:val="24"/>
        </w:rPr>
        <w:lastRenderedPageBreak/>
        <w:t xml:space="preserve">также точное назначение платежа, номер и дату Договора, период, за который осуществляется оплата. </w:t>
      </w:r>
    </w:p>
    <w:p w:rsidR="00D0142F" w:rsidRDefault="00D0142F" w:rsidP="00CF5BD7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D0142F" w:rsidRPr="00407209" w:rsidRDefault="00D0142F" w:rsidP="00D0142F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D0142F" w:rsidRDefault="00D0142F" w:rsidP="00D0142F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D0142F" w:rsidRDefault="00D0142F" w:rsidP="00D0142F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>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6.3.1.пользуется Участком с существенным нарушением условий Договора (в частности, с нарушением обязательств,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1.5., 3.4.8.Договора) либо с неоднократными нарушениями;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D0142F" w:rsidRDefault="00D0142F" w:rsidP="00CF5BD7">
      <w:pPr>
        <w:jc w:val="both"/>
        <w:rPr>
          <w:sz w:val="24"/>
          <w:szCs w:val="24"/>
        </w:rPr>
      </w:pP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D0142F" w:rsidRDefault="00D0142F" w:rsidP="00D0142F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D0142F" w:rsidRDefault="00D0142F" w:rsidP="00D0142F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D0142F" w:rsidRDefault="00D0142F" w:rsidP="00D0142F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0142F" w:rsidRDefault="00D0142F" w:rsidP="00D0142F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D0142F" w:rsidRDefault="00D0142F" w:rsidP="00D0142F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ind w:firstLine="710"/>
        <w:jc w:val="both"/>
        <w:rPr>
          <w:sz w:val="24"/>
          <w:szCs w:val="24"/>
        </w:rPr>
      </w:pPr>
    </w:p>
    <w:p w:rsidR="00D0142F" w:rsidRDefault="00D0142F" w:rsidP="00D0142F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D0142F" w:rsidTr="00C850E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142F" w:rsidRDefault="00D0142F" w:rsidP="00C850EC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D0142F" w:rsidRDefault="00D0142F" w:rsidP="00C850EC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D0142F" w:rsidRDefault="00D0142F" w:rsidP="00C85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Администрация Карлукского              муниципального образования – Администрация сельского поселения</w:t>
            </w:r>
          </w:p>
          <w:p w:rsidR="00D0142F" w:rsidRDefault="00D0142F" w:rsidP="00C85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D0142F" w:rsidRDefault="00D0142F" w:rsidP="00C85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 т.691-325</w:t>
            </w:r>
          </w:p>
          <w:p w:rsidR="00D0142F" w:rsidRPr="00AC785D" w:rsidRDefault="00D0142F" w:rsidP="00C85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 w:rsidRPr="00407209">
              <w:rPr>
                <w:b/>
                <w:sz w:val="24"/>
                <w:szCs w:val="24"/>
              </w:rPr>
              <w:t>Банк:</w:t>
            </w:r>
            <w:r>
              <w:rPr>
                <w:sz w:val="24"/>
                <w:szCs w:val="24"/>
              </w:rPr>
              <w:t xml:space="preserve"> Отделение Иркутск Банка России//УФК по Иркутской области г.Иркутск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Лицевой счет</w:t>
            </w:r>
            <w:r w:rsidRPr="00020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04343007830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407209">
              <w:rPr>
                <w:b/>
                <w:sz w:val="24"/>
                <w:szCs w:val="24"/>
              </w:rPr>
              <w:t>ИНН</w:t>
            </w:r>
            <w:r w:rsidRPr="0002081E">
              <w:rPr>
                <w:sz w:val="24"/>
                <w:szCs w:val="24"/>
              </w:rPr>
              <w:t xml:space="preserve"> 3827020440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КПП</w:t>
            </w:r>
            <w:r w:rsidRPr="0002081E">
              <w:rPr>
                <w:sz w:val="24"/>
                <w:szCs w:val="24"/>
              </w:rPr>
              <w:t xml:space="preserve"> 382701001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Казначейский счет (</w:t>
            </w:r>
            <w:proofErr w:type="gramStart"/>
            <w:r w:rsidRPr="00407209">
              <w:rPr>
                <w:b/>
                <w:sz w:val="24"/>
                <w:szCs w:val="24"/>
              </w:rPr>
              <w:t>р</w:t>
            </w:r>
            <w:proofErr w:type="gramEnd"/>
            <w:r w:rsidRPr="00407209">
              <w:rPr>
                <w:b/>
                <w:sz w:val="24"/>
                <w:szCs w:val="24"/>
              </w:rPr>
              <w:t>/счет)</w:t>
            </w:r>
            <w:r>
              <w:rPr>
                <w:sz w:val="24"/>
                <w:szCs w:val="24"/>
              </w:rPr>
              <w:t xml:space="preserve"> 03100643000000013400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Pr="00407209">
              <w:rPr>
                <w:b/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t>73611105025100000120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0142F" w:rsidRDefault="00D0142F" w:rsidP="00C850E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D0142F" w:rsidRDefault="00D0142F" w:rsidP="00C850EC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D0142F" w:rsidRDefault="00D0142F" w:rsidP="00C850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D0142F" w:rsidRDefault="00D0142F" w:rsidP="00C850E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Адрес:____________________________</w:t>
            </w:r>
          </w:p>
          <w:p w:rsidR="00D0142F" w:rsidRDefault="00D0142F" w:rsidP="00C850E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D0142F" w:rsidRDefault="00D0142F" w:rsidP="00C850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D0142F" w:rsidRDefault="00D0142F" w:rsidP="00C850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D0142F" w:rsidRDefault="00D0142F" w:rsidP="00C850E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D0142F" w:rsidRDefault="00D0142F" w:rsidP="00D0142F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22"/>
        <w:gridCol w:w="4754"/>
      </w:tblGrid>
      <w:tr w:rsidR="00D0142F" w:rsidTr="00C850EC">
        <w:tc>
          <w:tcPr>
            <w:tcW w:w="5210" w:type="dxa"/>
          </w:tcPr>
          <w:p w:rsidR="00D0142F" w:rsidRDefault="00D0142F" w:rsidP="00C850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D0142F" w:rsidRDefault="00D0142F" w:rsidP="00C850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5BD7">
              <w:rPr>
                <w:rFonts w:ascii="Times New Roman" w:hAnsi="Times New Roman"/>
                <w:sz w:val="24"/>
                <w:szCs w:val="24"/>
              </w:rPr>
              <w:t>А.В.Марусов</w:t>
            </w:r>
          </w:p>
          <w:p w:rsidR="00D0142F" w:rsidRDefault="00D0142F" w:rsidP="00C850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D0142F" w:rsidRDefault="00D0142F" w:rsidP="00C850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D0142F" w:rsidRDefault="00D0142F" w:rsidP="00C850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D0142F" w:rsidRDefault="00D0142F" w:rsidP="00C850EC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142F" w:rsidRDefault="00D0142F" w:rsidP="00D0142F">
      <w:pPr>
        <w:jc w:val="center"/>
      </w:pPr>
    </w:p>
    <w:p w:rsidR="00A6156F" w:rsidRDefault="00C27D96" w:rsidP="00D0142F"/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3211A"/>
    <w:rsid w:val="00042E97"/>
    <w:rsid w:val="000520F4"/>
    <w:rsid w:val="0009305E"/>
    <w:rsid w:val="000B1892"/>
    <w:rsid w:val="001177B3"/>
    <w:rsid w:val="001420DE"/>
    <w:rsid w:val="00156067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34A4D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5594F"/>
    <w:rsid w:val="005A2EBF"/>
    <w:rsid w:val="005D437C"/>
    <w:rsid w:val="005F5006"/>
    <w:rsid w:val="00603469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27D96"/>
    <w:rsid w:val="00C936ED"/>
    <w:rsid w:val="00CB1682"/>
    <w:rsid w:val="00CB1FBD"/>
    <w:rsid w:val="00CF5BD7"/>
    <w:rsid w:val="00D0142F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  <w:rsid w:val="00FE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25</cp:revision>
  <cp:lastPrinted>2020-09-11T02:30:00Z</cp:lastPrinted>
  <dcterms:created xsi:type="dcterms:W3CDTF">2018-07-02T09:57:00Z</dcterms:created>
  <dcterms:modified xsi:type="dcterms:W3CDTF">2021-04-12T06:57:00Z</dcterms:modified>
</cp:coreProperties>
</file>