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5D67C1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22.01.2021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8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</w:t>
      </w:r>
      <w:r w:rsidR="00D175E0">
        <w:rPr>
          <w:rFonts w:ascii="Arial" w:hAnsi="Arial" w:cs="Arial"/>
          <w:b/>
          <w:spacing w:val="20"/>
          <w:sz w:val="32"/>
          <w:szCs w:val="32"/>
        </w:rPr>
        <w:t>АНГАРСКАЯ, 6 «А»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D175E0">
        <w:rPr>
          <w:rFonts w:ascii="Arial" w:eastAsiaTheme="minorHAnsi" w:hAnsi="Arial" w:cs="Arial"/>
          <w:lang w:eastAsia="en-US"/>
        </w:rPr>
        <w:t>21.01.2021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BD4DF2">
        <w:rPr>
          <w:rFonts w:ascii="Arial" w:hAnsi="Arial" w:cs="Arial"/>
        </w:rPr>
        <w:t>30.07.2020 №99-367/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), руководствуясь </w:t>
      </w:r>
      <w:r w:rsidR="002C5DC3">
        <w:rPr>
          <w:rFonts w:ascii="Arial" w:hAnsi="Arial" w:cs="Arial"/>
        </w:rPr>
        <w:t>ст. 28</w:t>
      </w:r>
      <w:proofErr w:type="gramEnd"/>
      <w:r w:rsidR="002C5DC3">
        <w:rPr>
          <w:rFonts w:ascii="Arial" w:hAnsi="Arial" w:cs="Arial"/>
        </w:rPr>
        <w:t xml:space="preserve">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proofErr w:type="spellStart"/>
      <w:r w:rsidR="00D175E0">
        <w:rPr>
          <w:rFonts w:ascii="Arial" w:eastAsiaTheme="minorHAnsi" w:hAnsi="Arial" w:cs="Arial"/>
          <w:lang w:eastAsia="en-US"/>
        </w:rPr>
        <w:t>Жерлова</w:t>
      </w:r>
      <w:proofErr w:type="spellEnd"/>
      <w:r w:rsidR="00D175E0">
        <w:rPr>
          <w:rFonts w:ascii="Arial" w:eastAsiaTheme="minorHAnsi" w:hAnsi="Arial" w:cs="Arial"/>
          <w:lang w:eastAsia="en-US"/>
        </w:rPr>
        <w:t xml:space="preserve"> Геннадия Андреевича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D175E0">
        <w:rPr>
          <w:rFonts w:ascii="Arial" w:hAnsi="Arial" w:cs="Arial"/>
        </w:rPr>
        <w:t>Ангарская, 6 «А»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D175E0">
        <w:rPr>
          <w:rFonts w:ascii="Arial" w:hAnsi="Arial" w:cs="Arial"/>
        </w:rPr>
        <w:t>120101:4238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D175E0">
        <w:rPr>
          <w:rFonts w:ascii="Arial" w:hAnsi="Arial" w:cs="Arial"/>
        </w:rPr>
        <w:t>для ведения личного подсобного хозяйства</w:t>
      </w:r>
      <w:r w:rsidR="00046B58">
        <w:rPr>
          <w:rFonts w:ascii="Arial" w:hAnsi="Arial" w:cs="Arial"/>
        </w:rPr>
        <w:t>, по следующим показателям:</w:t>
      </w:r>
    </w:p>
    <w:p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 xml:space="preserve">от </w:t>
      </w:r>
      <w:r w:rsidR="00D175E0">
        <w:rPr>
          <w:rFonts w:ascii="Arial" w:hAnsi="Arial" w:cs="Arial"/>
        </w:rPr>
        <w:t>фронтальной стороны</w:t>
      </w:r>
      <w:r w:rsidR="00172627">
        <w:rPr>
          <w:rFonts w:ascii="Arial" w:hAnsi="Arial" w:cs="Arial"/>
        </w:rPr>
        <w:t xml:space="preserve"> земельного уч</w:t>
      </w:r>
      <w:r w:rsidR="00BD4DF2">
        <w:rPr>
          <w:rFonts w:ascii="Arial" w:hAnsi="Arial" w:cs="Arial"/>
        </w:rPr>
        <w:t xml:space="preserve">астка до основного строения – </w:t>
      </w:r>
      <w:r w:rsidR="00D175E0">
        <w:rPr>
          <w:rFonts w:ascii="Arial" w:hAnsi="Arial" w:cs="Arial"/>
        </w:rPr>
        <w:t>4</w:t>
      </w:r>
      <w:r w:rsidR="00D91EDA">
        <w:rPr>
          <w:rFonts w:ascii="Arial" w:hAnsi="Arial" w:cs="Arial"/>
        </w:rPr>
        <w:t>0 с</w:t>
      </w:r>
      <w:r w:rsidR="00172627">
        <w:rPr>
          <w:rFonts w:ascii="Arial" w:hAnsi="Arial" w:cs="Arial"/>
        </w:rPr>
        <w:t>м</w:t>
      </w:r>
      <w:r w:rsidR="005477F8">
        <w:rPr>
          <w:rFonts w:ascii="Arial" w:hAnsi="Arial" w:cs="Arial"/>
        </w:rPr>
        <w:t>;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165AA"/>
    <w:rsid w:val="00220475"/>
    <w:rsid w:val="00223084"/>
    <w:rsid w:val="0022798E"/>
    <w:rsid w:val="00247355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DCE7-AB4C-46E3-B7AB-670112EC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55</cp:revision>
  <cp:lastPrinted>2019-12-28T07:18:00Z</cp:lastPrinted>
  <dcterms:created xsi:type="dcterms:W3CDTF">2016-11-29T06:19:00Z</dcterms:created>
  <dcterms:modified xsi:type="dcterms:W3CDTF">2021-01-26T07:46:00Z</dcterms:modified>
</cp:coreProperties>
</file>